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92623">
      <w:pPr>
        <w:widowControl/>
        <w:jc w:val="left"/>
        <w:outlineLvl w:val="1"/>
        <w:rPr>
          <w:rFonts w:ascii="黑体" w:hAnsi="黑体" w:eastAsia="黑体" w:cs="Times New Roman"/>
          <w:b/>
          <w:color w:val="auto"/>
          <w:kern w:val="0"/>
          <w:sz w:val="28"/>
          <w:highlight w:val="none"/>
          <w:lang w:eastAsia="zh-CN" w:bidi="en-US"/>
        </w:rPr>
      </w:pPr>
      <w:bookmarkStart w:id="0" w:name="_Toc8311"/>
      <w:bookmarkStart w:id="1" w:name="_Toc32732"/>
      <w:bookmarkStart w:id="2" w:name="_Toc18293"/>
      <w:bookmarkStart w:id="3" w:name="_Toc193127871"/>
      <w:bookmarkStart w:id="4" w:name="_Toc17954"/>
      <w:bookmarkStart w:id="5" w:name="_Toc20894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附件2：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授权委托书</w:t>
      </w:r>
      <w:bookmarkEnd w:id="0"/>
      <w:bookmarkEnd w:id="1"/>
      <w:bookmarkEnd w:id="2"/>
      <w:bookmarkEnd w:id="3"/>
      <w:bookmarkEnd w:id="4"/>
      <w:bookmarkEnd w:id="5"/>
    </w:p>
    <w:p w14:paraId="1FB7F420">
      <w:pPr>
        <w:widowControl w:val="0"/>
        <w:kinsoku w:val="0"/>
        <w:overflowPunct w:val="0"/>
        <w:autoSpaceDE w:val="0"/>
        <w:autoSpaceDN w:val="0"/>
        <w:spacing w:before="251" w:after="120"/>
        <w:jc w:val="center"/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val="en-US" w:eastAsia="zh-CN" w:bidi="en-US"/>
        </w:rPr>
      </w:pPr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val="en-US" w:eastAsia="zh-CN" w:bidi="en-US"/>
        </w:rPr>
        <w:t>授权委托书（如有）</w:t>
      </w:r>
    </w:p>
    <w:p w14:paraId="142B200D">
      <w:pPr>
        <w:widowControl w:val="0"/>
        <w:kinsoku w:val="0"/>
        <w:overflowPunct w:val="0"/>
        <w:spacing w:before="7" w:after="120"/>
        <w:rPr>
          <w:rFonts w:ascii="黑体" w:hAnsi="黑体" w:eastAsia="黑体" w:cs="Times New Roman"/>
          <w:b/>
          <w:color w:val="auto"/>
          <w:sz w:val="23"/>
          <w:szCs w:val="24"/>
          <w:highlight w:val="none"/>
          <w:lang w:val="en-US" w:eastAsia="zh-CN" w:bidi="en-US"/>
        </w:rPr>
      </w:pPr>
    </w:p>
    <w:p w14:paraId="12DD61A8">
      <w:pPr>
        <w:wordWrap w:val="0"/>
        <w:autoSpaceDE w:val="0"/>
        <w:autoSpaceDN w:val="0"/>
        <w:spacing w:line="50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（姓名）系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（供应商名称）的法定代表人，现委托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（姓名）为我方代理人。代理人根据授权，以我方名义签署、澄清确认、递交、撤回、修改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>江西交通咨询有限公司2025年度经营和业务保障用车采购项目（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val="en-US" w:eastAsia="zh-CN" w:bidi="en-US"/>
        </w:rPr>
        <w:t>第二次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的响应文件、签订合同和处理有关事宜，其法律后果由我方承担。</w:t>
      </w:r>
    </w:p>
    <w:p w14:paraId="43A00A67">
      <w:pPr>
        <w:wordWrap w:val="0"/>
        <w:autoSpaceDE w:val="0"/>
        <w:autoSpaceDN w:val="0"/>
        <w:spacing w:line="50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委托期限：自本委托书签署之日起至响应文件有效期期满。</w:t>
      </w:r>
    </w:p>
    <w:p w14:paraId="03DA9BA9">
      <w:pPr>
        <w:wordWrap w:val="0"/>
        <w:autoSpaceDE w:val="0"/>
        <w:autoSpaceDN w:val="0"/>
        <w:spacing w:line="44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代理人无转委托权。</w:t>
      </w:r>
    </w:p>
    <w:p w14:paraId="2488339E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</w:p>
    <w:p w14:paraId="61EA8F0F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附：法定代表人身份证及委托代理人身份证扫描件（双面）。</w:t>
      </w:r>
    </w:p>
    <w:p w14:paraId="42C8BF7B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</w:p>
    <w:p w14:paraId="7D9645E1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</w:p>
    <w:p w14:paraId="04CA106A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</w:p>
    <w:p w14:paraId="4B60B9F1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</w:p>
    <w:p w14:paraId="3741BCF4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en-US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供应商：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 xml:space="preserve">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val="en-US" w:eastAsia="zh-CN" w:bidi="en-US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（加盖供应商单位公章）</w:t>
      </w:r>
    </w:p>
    <w:p w14:paraId="4692C7C4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 xml:space="preserve">                      法定代表人：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（签名）</w:t>
      </w:r>
    </w:p>
    <w:p w14:paraId="7E70F5E1">
      <w:pPr>
        <w:spacing w:line="440" w:lineRule="exact"/>
        <w:ind w:firstLine="3120" w:firstLineChars="13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 xml:space="preserve">                     </w:t>
      </w:r>
    </w:p>
    <w:p w14:paraId="1D0F0BB3">
      <w:pPr>
        <w:spacing w:line="440" w:lineRule="exact"/>
        <w:ind w:firstLine="3120" w:firstLineChars="13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委托代理人：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（签名）</w:t>
      </w:r>
    </w:p>
    <w:p w14:paraId="7A46AEB2">
      <w:pPr>
        <w:spacing w:line="440" w:lineRule="exact"/>
        <w:ind w:firstLine="3120" w:firstLineChars="13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eastAsia="zh-CN" w:bidi="en-US"/>
        </w:rPr>
        <w:t xml:space="preserve">                     </w:t>
      </w:r>
    </w:p>
    <w:p w14:paraId="4816A2C3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en-US"/>
        </w:rPr>
        <w:t xml:space="preserve">                              </w:t>
      </w:r>
    </w:p>
    <w:p w14:paraId="0CE8C73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center"/>
        <w:textAlignment w:val="auto"/>
        <w:outlineLvl w:val="9"/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en-US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val="en-US" w:eastAsia="zh-CN" w:bidi="en-US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en-US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val="en-US" w:eastAsia="zh-CN" w:bidi="en-US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en-US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  <w:lang w:val="en-US" w:eastAsia="zh-CN" w:bidi="en-US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en-US"/>
        </w:rPr>
        <w:t>日</w:t>
      </w:r>
    </w:p>
    <w:p w14:paraId="4C8F8724"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49B0D">
    <w:pPr>
      <w:pStyle w:val="4"/>
    </w:pPr>
  </w:p>
  <w:p w14:paraId="1311C8A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66BC8"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866BC8"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14D83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F2F2A"/>
    <w:rsid w:val="5E0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z正文"/>
    <w:basedOn w:val="3"/>
    <w:qFormat/>
    <w:uiPriority w:val="99"/>
    <w:pPr>
      <w:tabs>
        <w:tab w:val="left" w:pos="525"/>
      </w:tabs>
      <w:snapToGrid w:val="0"/>
      <w:spacing w:line="360" w:lineRule="auto"/>
    </w:pPr>
    <w:rPr>
      <w:rFonts w:hAnsi="宋体" w:eastAsia="宋体"/>
      <w:sz w:val="24"/>
      <w:szCs w:val="20"/>
    </w:rPr>
  </w:style>
  <w:style w:type="paragraph" w:styleId="3">
    <w:name w:val="Plain Text"/>
    <w:basedOn w:val="1"/>
    <w:next w:val="1"/>
    <w:qFormat/>
    <w:uiPriority w:val="99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paragraph" w:customStyle="1" w:styleId="9">
    <w:name w:val="样式 首行缩进:  2 字符"/>
    <w:basedOn w:val="1"/>
    <w:qFormat/>
    <w:uiPriority w:val="0"/>
    <w:pPr>
      <w:spacing w:line="480" w:lineRule="exact"/>
      <w:ind w:firstLine="200" w:firstLineChars="200"/>
      <w:jc w:val="left"/>
    </w:pPr>
    <w:rPr>
      <w:rFonts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2025-09-18T09:34:00Z</dcterms:created>
  <dc:creator>九也</dc:creator>
  <cp:lastModifiedBy>九也</cp:lastModifiedBy>
  <dcterms:modified xsi:type="dcterms:W3CDTF">2025-09-18T09:35:12Z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B3DE51DCE1864C189442A16CAEA6CA6D_11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