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ECD5B">
      <w:pPr>
        <w:widowControl/>
        <w:spacing w:beforeLines="0" w:afterLines="0" w:line="360" w:lineRule="auto"/>
        <w:ind w:firstLine="0" w:firstLineChars="0"/>
        <w:outlineLvl w:val="1"/>
        <w:rPr>
          <w:rFonts w:hint="default"/>
          <w:b/>
          <w:w w:val="90"/>
          <w:sz w:val="36"/>
          <w:szCs w:val="24"/>
        </w:rPr>
      </w:pPr>
      <w:bookmarkStart w:id="0" w:name="_Toc30140"/>
      <w:bookmarkStart w:id="1" w:name="_Toc18827"/>
      <w:bookmarkStart w:id="2" w:name="_Toc21168"/>
      <w:bookmarkStart w:id="3" w:name="_Toc15578"/>
      <w:bookmarkStart w:id="4" w:name="_Toc15326"/>
      <w:bookmarkStart w:id="5" w:name="_Toc19166"/>
      <w:bookmarkStart w:id="6" w:name="_Toc10746"/>
      <w:bookmarkStart w:id="7" w:name="_Toc20765"/>
      <w:bookmarkStart w:id="8" w:name="_Toc24861"/>
      <w:r>
        <w:rPr>
          <w:rFonts w:hint="eastAsia" w:eastAsia="宋体"/>
          <w:b/>
          <w:kern w:val="28"/>
          <w:sz w:val="28"/>
          <w:szCs w:val="24"/>
        </w:rPr>
        <w:t>附表1： 资格审查条件（资质最低要求）</w:t>
      </w:r>
      <w:bookmarkEnd w:id="0"/>
      <w:bookmarkEnd w:id="1"/>
      <w:bookmarkEnd w:id="2"/>
      <w:bookmarkEnd w:id="3"/>
      <w:bookmarkEnd w:id="4"/>
      <w:bookmarkEnd w:id="5"/>
      <w:bookmarkEnd w:id="6"/>
      <w:bookmarkEnd w:id="7"/>
      <w:bookmarkEnd w:id="8"/>
    </w:p>
    <w:tbl>
      <w:tblPr>
        <w:tblStyle w:val="4"/>
        <w:tblW w:w="85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77"/>
      </w:tblGrid>
      <w:tr w14:paraId="7AAAE5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77" w:type="dxa"/>
            <w:tcBorders>
              <w:top w:val="single" w:color="auto" w:sz="12" w:space="0"/>
              <w:left w:val="single" w:color="auto" w:sz="12" w:space="0"/>
              <w:bottom w:val="single" w:color="auto" w:sz="6" w:space="0"/>
              <w:right w:val="single" w:color="auto" w:sz="12" w:space="0"/>
              <w:tl2br w:val="nil"/>
              <w:tr2bl w:val="nil"/>
            </w:tcBorders>
            <w:noWrap w:val="0"/>
            <w:vAlign w:val="center"/>
          </w:tcPr>
          <w:p w14:paraId="16FD4A41">
            <w:pPr>
              <w:pStyle w:val="7"/>
              <w:spacing w:beforeLines="0" w:afterLines="0" w:line="440" w:lineRule="exact"/>
              <w:ind w:left="17" w:leftChars="7" w:firstLine="480"/>
              <w:jc w:val="center"/>
              <w:rPr>
                <w:rStyle w:val="6"/>
                <w:rFonts w:hint="default"/>
                <w:sz w:val="24"/>
                <w:szCs w:val="24"/>
              </w:rPr>
            </w:pPr>
            <w:r>
              <w:rPr>
                <w:rStyle w:val="6"/>
                <w:rFonts w:hint="eastAsia"/>
                <w:sz w:val="24"/>
                <w:szCs w:val="24"/>
              </w:rPr>
              <w:t>资质等级要求</w:t>
            </w:r>
          </w:p>
        </w:tc>
      </w:tr>
      <w:tr w14:paraId="58709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4" w:hRule="atLeast"/>
          <w:jc w:val="center"/>
        </w:trPr>
        <w:tc>
          <w:tcPr>
            <w:tcW w:w="8577" w:type="dxa"/>
            <w:tcBorders>
              <w:top w:val="single" w:color="auto" w:sz="6" w:space="0"/>
              <w:left w:val="single" w:color="auto" w:sz="12" w:space="0"/>
              <w:bottom w:val="single" w:color="auto" w:sz="12" w:space="0"/>
              <w:right w:val="single" w:color="auto" w:sz="12" w:space="0"/>
              <w:tl2br w:val="nil"/>
              <w:tr2bl w:val="nil"/>
            </w:tcBorders>
            <w:noWrap w:val="0"/>
            <w:vAlign w:val="center"/>
          </w:tcPr>
          <w:p w14:paraId="123E1F14">
            <w:pPr>
              <w:pStyle w:val="3"/>
              <w:autoSpaceDE w:val="0"/>
              <w:autoSpaceDN w:val="0"/>
              <w:spacing w:beforeLines="0" w:afterLines="0" w:line="400" w:lineRule="exact"/>
              <w:ind w:firstLine="0" w:firstLineChars="0"/>
              <w:rPr>
                <w:rFonts w:hint="default"/>
                <w:sz w:val="24"/>
                <w:szCs w:val="24"/>
              </w:rPr>
            </w:pPr>
            <w:r>
              <w:rPr>
                <w:rFonts w:hint="eastAsia" w:eastAsia="宋体"/>
                <w:sz w:val="24"/>
                <w:szCs w:val="24"/>
              </w:rPr>
              <w:t>供应商应同时满足：</w:t>
            </w:r>
          </w:p>
          <w:p w14:paraId="6BFEA2EA">
            <w:pPr>
              <w:pStyle w:val="3"/>
              <w:autoSpaceDE w:val="0"/>
              <w:autoSpaceDN w:val="0"/>
              <w:spacing w:beforeLines="0" w:afterLines="0" w:line="400" w:lineRule="exact"/>
              <w:ind w:firstLine="480"/>
              <w:rPr>
                <w:rFonts w:hint="eastAsia" w:ascii="Times New Roman" w:hAnsi="Times New Roman" w:eastAsia="宋体"/>
                <w:sz w:val="24"/>
                <w:szCs w:val="24"/>
              </w:rPr>
            </w:pPr>
            <w:r>
              <w:rPr>
                <w:rFonts w:hint="eastAsia" w:eastAsia="宋体"/>
                <w:sz w:val="24"/>
                <w:szCs w:val="24"/>
              </w:rPr>
              <w:t>具有法人资格，持有有效的营业执照或事业单位法人证书。</w:t>
            </w:r>
          </w:p>
        </w:tc>
      </w:tr>
    </w:tbl>
    <w:p w14:paraId="1690D200">
      <w:pPr>
        <w:pStyle w:val="8"/>
        <w:spacing w:beforeLines="0" w:afterLines="0"/>
        <w:ind w:left="17" w:leftChars="7" w:firstLine="480"/>
        <w:rPr>
          <w:rFonts w:hint="default" w:ascii="Times New Roman" w:hAnsi="Times New Roman"/>
          <w:color w:val="auto"/>
          <w:sz w:val="24"/>
          <w:szCs w:val="24"/>
        </w:rPr>
      </w:pPr>
      <w:bookmarkStart w:id="9" w:name="_Toc30483"/>
      <w:bookmarkStart w:id="10" w:name="_Toc21604"/>
      <w:bookmarkStart w:id="11" w:name="_Toc23009"/>
      <w:bookmarkStart w:id="12" w:name="_Toc8493"/>
      <w:bookmarkStart w:id="13" w:name="_Toc2798"/>
      <w:bookmarkStart w:id="14" w:name="_Toc26834"/>
      <w:bookmarkStart w:id="15" w:name="_Toc10425"/>
      <w:bookmarkStart w:id="16" w:name="_Toc22537"/>
      <w:bookmarkStart w:id="17" w:name="_Toc7025"/>
      <w:bookmarkStart w:id="18" w:name="_Toc31449"/>
      <w:bookmarkStart w:id="19" w:name="_Toc3609"/>
      <w:bookmarkStart w:id="20" w:name="_Toc23890"/>
    </w:p>
    <w:p w14:paraId="3926E61C">
      <w:pPr>
        <w:widowControl/>
        <w:spacing w:beforeLines="0" w:afterLines="0" w:line="360" w:lineRule="auto"/>
        <w:ind w:firstLine="562"/>
        <w:outlineLvl w:val="1"/>
        <w:rPr>
          <w:rFonts w:hint="default"/>
          <w:b/>
          <w:sz w:val="28"/>
          <w:szCs w:val="24"/>
        </w:rPr>
      </w:pPr>
      <w:bookmarkStart w:id="21" w:name="_Toc32326"/>
      <w:r>
        <w:rPr>
          <w:rFonts w:hint="eastAsia" w:eastAsia="宋体"/>
          <w:b/>
          <w:kern w:val="28"/>
          <w:sz w:val="28"/>
          <w:szCs w:val="24"/>
        </w:rPr>
        <w:t xml:space="preserve">附表2： </w:t>
      </w:r>
      <w:r>
        <w:rPr>
          <w:rFonts w:hint="eastAsia" w:eastAsia="宋体"/>
          <w:b/>
          <w:sz w:val="28"/>
          <w:szCs w:val="24"/>
        </w:rPr>
        <w:t>资格审查条件（业绩最低要求）</w:t>
      </w:r>
      <w:bookmarkEnd w:id="9"/>
      <w:bookmarkEnd w:id="10"/>
      <w:bookmarkEnd w:id="11"/>
      <w:bookmarkEnd w:id="12"/>
      <w:bookmarkEnd w:id="13"/>
      <w:bookmarkEnd w:id="14"/>
      <w:bookmarkEnd w:id="15"/>
      <w:bookmarkEnd w:id="16"/>
      <w:bookmarkEnd w:id="17"/>
      <w:bookmarkEnd w:id="18"/>
      <w:bookmarkEnd w:id="19"/>
      <w:bookmarkEnd w:id="20"/>
      <w:bookmarkEnd w:id="21"/>
    </w:p>
    <w:tbl>
      <w:tblPr>
        <w:tblStyle w:val="4"/>
        <w:tblW w:w="85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3"/>
      </w:tblGrid>
      <w:tr w14:paraId="055B7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503" w:type="dxa"/>
            <w:tcBorders>
              <w:top w:val="single" w:color="auto" w:sz="12" w:space="0"/>
              <w:left w:val="single" w:color="auto" w:sz="12" w:space="0"/>
              <w:bottom w:val="single" w:color="auto" w:sz="6" w:space="0"/>
              <w:right w:val="single" w:color="auto" w:sz="12" w:space="0"/>
              <w:tl2br w:val="nil"/>
              <w:tr2bl w:val="nil"/>
            </w:tcBorders>
            <w:noWrap w:val="0"/>
            <w:vAlign w:val="center"/>
          </w:tcPr>
          <w:p w14:paraId="25424ABA">
            <w:pPr>
              <w:pStyle w:val="7"/>
              <w:spacing w:beforeLines="0" w:afterLines="0" w:line="440" w:lineRule="exact"/>
              <w:ind w:left="17" w:leftChars="7" w:firstLine="480"/>
              <w:jc w:val="center"/>
              <w:rPr>
                <w:rStyle w:val="6"/>
                <w:rFonts w:hint="default"/>
                <w:sz w:val="24"/>
                <w:szCs w:val="24"/>
              </w:rPr>
            </w:pPr>
            <w:r>
              <w:rPr>
                <w:rStyle w:val="6"/>
                <w:rFonts w:hint="eastAsia"/>
                <w:sz w:val="24"/>
                <w:szCs w:val="24"/>
              </w:rPr>
              <w:t>业绩要求</w:t>
            </w:r>
          </w:p>
        </w:tc>
      </w:tr>
      <w:tr w14:paraId="7E9A8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2" w:hRule="atLeast"/>
          <w:jc w:val="center"/>
        </w:trPr>
        <w:tc>
          <w:tcPr>
            <w:tcW w:w="8503" w:type="dxa"/>
            <w:tcBorders>
              <w:top w:val="single" w:color="auto" w:sz="6" w:space="0"/>
              <w:left w:val="single" w:color="auto" w:sz="12" w:space="0"/>
              <w:bottom w:val="single" w:color="auto" w:sz="12" w:space="0"/>
              <w:right w:val="single" w:color="auto" w:sz="12" w:space="0"/>
              <w:tl2br w:val="nil"/>
              <w:tr2bl w:val="nil"/>
            </w:tcBorders>
            <w:noWrap w:val="0"/>
            <w:vAlign w:val="center"/>
          </w:tcPr>
          <w:p w14:paraId="2AC6014C">
            <w:pPr>
              <w:widowControl/>
              <w:autoSpaceDE w:val="0"/>
              <w:autoSpaceDN w:val="0"/>
              <w:spacing w:beforeLines="0" w:afterLines="0" w:line="400" w:lineRule="exact"/>
              <w:ind w:firstLine="480"/>
              <w:jc w:val="left"/>
              <w:rPr>
                <w:rFonts w:hint="default"/>
                <w:sz w:val="24"/>
                <w:szCs w:val="24"/>
              </w:rPr>
            </w:pPr>
            <w:r>
              <w:rPr>
                <w:rFonts w:hint="eastAsia" w:eastAsia="宋体"/>
                <w:sz w:val="24"/>
                <w:szCs w:val="24"/>
              </w:rPr>
              <w:t>无。</w:t>
            </w:r>
          </w:p>
        </w:tc>
      </w:tr>
    </w:tbl>
    <w:p w14:paraId="752BE3A0">
      <w:pPr>
        <w:pStyle w:val="8"/>
        <w:spacing w:beforeLines="0" w:afterLines="0"/>
        <w:ind w:left="17" w:leftChars="7" w:firstLine="480"/>
        <w:rPr>
          <w:rFonts w:hint="default" w:ascii="Times New Roman" w:hAnsi="Times New Roman"/>
          <w:color w:val="auto"/>
          <w:sz w:val="24"/>
          <w:szCs w:val="24"/>
        </w:rPr>
      </w:pPr>
    </w:p>
    <w:p w14:paraId="7CDC48AE">
      <w:pPr>
        <w:widowControl/>
        <w:spacing w:beforeLines="0" w:afterLines="0" w:line="360" w:lineRule="auto"/>
        <w:ind w:firstLine="562"/>
        <w:outlineLvl w:val="1"/>
        <w:rPr>
          <w:rFonts w:hint="default"/>
          <w:b/>
          <w:kern w:val="28"/>
          <w:sz w:val="28"/>
          <w:szCs w:val="24"/>
        </w:rPr>
      </w:pPr>
      <w:bookmarkStart w:id="22" w:name="_Toc9144"/>
      <w:bookmarkStart w:id="23" w:name="_Toc28559"/>
      <w:bookmarkStart w:id="24" w:name="_Toc23814"/>
      <w:bookmarkStart w:id="25" w:name="_Toc22030"/>
      <w:bookmarkStart w:id="26" w:name="_Toc23508"/>
      <w:bookmarkStart w:id="27" w:name="_Toc27199"/>
      <w:bookmarkStart w:id="28" w:name="_Toc14155"/>
      <w:bookmarkStart w:id="29" w:name="_Toc19714"/>
      <w:bookmarkStart w:id="30" w:name="_Toc12571"/>
      <w:bookmarkStart w:id="31" w:name="_Toc16413"/>
      <w:bookmarkStart w:id="32" w:name="_Toc25929"/>
      <w:bookmarkStart w:id="33" w:name="_Toc23447"/>
      <w:bookmarkStart w:id="34" w:name="_Toc807"/>
      <w:bookmarkStart w:id="35" w:name="_Toc32552"/>
      <w:r>
        <w:rPr>
          <w:rFonts w:hint="eastAsia" w:eastAsia="宋体"/>
          <w:b/>
          <w:kern w:val="28"/>
          <w:sz w:val="28"/>
          <w:szCs w:val="24"/>
        </w:rPr>
        <w:t xml:space="preserve">附表3： </w:t>
      </w:r>
      <w:r>
        <w:rPr>
          <w:rFonts w:hint="eastAsia" w:eastAsia="宋体"/>
          <w:b/>
          <w:sz w:val="28"/>
          <w:szCs w:val="24"/>
        </w:rPr>
        <w:t>资格审查条件（信誉最低要求）</w:t>
      </w:r>
      <w:bookmarkEnd w:id="22"/>
      <w:bookmarkEnd w:id="23"/>
      <w:bookmarkEnd w:id="24"/>
      <w:bookmarkEnd w:id="25"/>
      <w:bookmarkEnd w:id="26"/>
      <w:bookmarkEnd w:id="27"/>
      <w:bookmarkEnd w:id="28"/>
      <w:bookmarkEnd w:id="29"/>
      <w:bookmarkEnd w:id="30"/>
      <w:bookmarkEnd w:id="31"/>
      <w:bookmarkEnd w:id="32"/>
      <w:bookmarkEnd w:id="33"/>
      <w:bookmarkEnd w:id="34"/>
      <w:bookmarkEnd w:id="35"/>
    </w:p>
    <w:tbl>
      <w:tblPr>
        <w:tblStyle w:val="4"/>
        <w:tblW w:w="84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8475"/>
      </w:tblGrid>
      <w:tr w14:paraId="082B26A7">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67" w:hRule="atLeast"/>
          <w:jc w:val="center"/>
        </w:trPr>
        <w:tc>
          <w:tcPr>
            <w:tcW w:w="8475" w:type="dxa"/>
            <w:tcBorders>
              <w:top w:val="single" w:color="auto" w:sz="12" w:space="0"/>
              <w:left w:val="single" w:color="auto" w:sz="12" w:space="0"/>
              <w:bottom w:val="single" w:color="auto" w:sz="4" w:space="0"/>
              <w:right w:val="single" w:color="auto" w:sz="12" w:space="0"/>
              <w:tl2br w:val="nil"/>
              <w:tr2bl w:val="nil"/>
            </w:tcBorders>
            <w:noWrap w:val="0"/>
            <w:vAlign w:val="center"/>
          </w:tcPr>
          <w:p w14:paraId="01E710D9">
            <w:pPr>
              <w:spacing w:beforeLines="0" w:afterLines="0" w:line="440" w:lineRule="exact"/>
              <w:ind w:left="17" w:leftChars="7" w:firstLine="480"/>
              <w:jc w:val="center"/>
              <w:rPr>
                <w:rFonts w:hint="default"/>
                <w:sz w:val="24"/>
                <w:szCs w:val="24"/>
              </w:rPr>
            </w:pPr>
            <w:r>
              <w:rPr>
                <w:rFonts w:hint="eastAsia" w:eastAsia="宋体"/>
                <w:sz w:val="24"/>
                <w:szCs w:val="24"/>
              </w:rPr>
              <w:t>信誉要求</w:t>
            </w:r>
          </w:p>
        </w:tc>
      </w:tr>
      <w:tr w14:paraId="0C28C315">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1048" w:hRule="atLeast"/>
          <w:jc w:val="center"/>
        </w:trPr>
        <w:tc>
          <w:tcPr>
            <w:tcW w:w="8475" w:type="dxa"/>
            <w:tcBorders>
              <w:top w:val="single" w:color="auto" w:sz="4" w:space="0"/>
              <w:left w:val="single" w:color="auto" w:sz="12" w:space="0"/>
              <w:bottom w:val="single" w:color="auto" w:sz="12" w:space="0"/>
              <w:right w:val="single" w:color="auto" w:sz="12" w:space="0"/>
              <w:tl2br w:val="nil"/>
              <w:tr2bl w:val="nil"/>
            </w:tcBorders>
            <w:noWrap w:val="0"/>
            <w:vAlign w:val="center"/>
          </w:tcPr>
          <w:p w14:paraId="495DB455">
            <w:pPr>
              <w:pStyle w:val="9"/>
              <w:adjustRightInd w:val="0"/>
              <w:snapToGrid w:val="0"/>
              <w:spacing w:before="0" w:beforeLines="0" w:after="0" w:afterLines="0" w:line="400" w:lineRule="exact"/>
              <w:ind w:firstLine="480"/>
              <w:jc w:val="left"/>
              <w:rPr>
                <w:rFonts w:hint="eastAsia" w:ascii="Times New Roman" w:hAnsi="Times New Roman" w:eastAsia="宋体"/>
                <w:sz w:val="24"/>
                <w:szCs w:val="24"/>
              </w:rPr>
            </w:pPr>
            <w:r>
              <w:rPr>
                <w:rFonts w:hint="eastAsia" w:ascii="Times New Roman" w:hAnsi="Times New Roman" w:eastAsia="宋体"/>
                <w:sz w:val="24"/>
                <w:szCs w:val="24"/>
              </w:rPr>
              <w:t>①未被江西省交通运输厅及其上级单位取消在江西省内的投标资格或禁止进入江西省公路建设市场且处于有效期内。</w:t>
            </w:r>
          </w:p>
          <w:p w14:paraId="57F5A020">
            <w:pPr>
              <w:pStyle w:val="9"/>
              <w:adjustRightInd w:val="0"/>
              <w:snapToGrid w:val="0"/>
              <w:spacing w:before="0" w:beforeLines="0" w:after="0" w:afterLines="0" w:line="400" w:lineRule="exact"/>
              <w:ind w:firstLine="480"/>
              <w:jc w:val="left"/>
              <w:rPr>
                <w:rFonts w:hint="eastAsia" w:ascii="Times New Roman" w:hAnsi="Times New Roman" w:eastAsia="宋体"/>
                <w:sz w:val="24"/>
                <w:szCs w:val="24"/>
              </w:rPr>
            </w:pPr>
            <w:r>
              <w:rPr>
                <w:rFonts w:hint="eastAsia" w:ascii="Times New Roman" w:hAnsi="Times New Roman" w:eastAsia="宋体"/>
                <w:sz w:val="24"/>
                <w:szCs w:val="24"/>
              </w:rPr>
              <w:t>②未被责令停业，暂扣或吊销执照，或吊销资质证书。</w:t>
            </w:r>
          </w:p>
          <w:p w14:paraId="7945D916">
            <w:pPr>
              <w:pStyle w:val="9"/>
              <w:adjustRightInd w:val="0"/>
              <w:snapToGrid w:val="0"/>
              <w:spacing w:before="0" w:beforeLines="0" w:after="0" w:afterLines="0" w:line="400" w:lineRule="exact"/>
              <w:ind w:firstLine="480"/>
              <w:jc w:val="left"/>
              <w:rPr>
                <w:rFonts w:hint="eastAsia" w:ascii="Times New Roman" w:hAnsi="Times New Roman" w:eastAsia="宋体"/>
                <w:sz w:val="24"/>
                <w:szCs w:val="24"/>
              </w:rPr>
            </w:pPr>
            <w:r>
              <w:rPr>
                <w:rFonts w:hint="eastAsia" w:ascii="Times New Roman" w:hAnsi="Times New Roman" w:eastAsia="宋体"/>
                <w:sz w:val="24"/>
                <w:szCs w:val="24"/>
              </w:rPr>
              <w:t>③未进入清算程序，或被宣告破产，或存在其他丧失履约能力的情形。</w:t>
            </w:r>
          </w:p>
          <w:p w14:paraId="4F2CB2AB">
            <w:pPr>
              <w:pStyle w:val="9"/>
              <w:adjustRightInd w:val="0"/>
              <w:snapToGrid w:val="0"/>
              <w:spacing w:before="0" w:beforeLines="0" w:after="0" w:afterLines="0" w:line="400" w:lineRule="exact"/>
              <w:ind w:firstLine="480"/>
              <w:jc w:val="left"/>
              <w:rPr>
                <w:rFonts w:hint="eastAsia" w:ascii="Times New Roman" w:hAnsi="Times New Roman" w:eastAsia="宋体"/>
                <w:sz w:val="24"/>
                <w:szCs w:val="24"/>
              </w:rPr>
            </w:pPr>
            <w:r>
              <w:rPr>
                <w:rFonts w:hint="eastAsia" w:ascii="Times New Roman" w:hAnsi="Times New Roman" w:eastAsia="宋体"/>
                <w:sz w:val="24"/>
                <w:szCs w:val="24"/>
              </w:rPr>
              <w:t>④未在国家企业信用信息公示系统（https://www.gsxt.gov.cn/）中被列入严重违法失信企业名单。</w:t>
            </w:r>
          </w:p>
          <w:p w14:paraId="654EA280">
            <w:pPr>
              <w:pStyle w:val="9"/>
              <w:adjustRightInd w:val="0"/>
              <w:snapToGrid w:val="0"/>
              <w:spacing w:before="0" w:beforeLines="0" w:after="0" w:afterLines="0" w:line="400" w:lineRule="exact"/>
              <w:ind w:firstLine="480"/>
              <w:jc w:val="left"/>
              <w:rPr>
                <w:rFonts w:hint="eastAsia" w:ascii="Times New Roman" w:hAnsi="Times New Roman" w:eastAsia="宋体"/>
                <w:sz w:val="24"/>
                <w:szCs w:val="24"/>
              </w:rPr>
            </w:pPr>
            <w:r>
              <w:rPr>
                <w:rFonts w:hint="eastAsia" w:ascii="Times New Roman" w:hAnsi="Times New Roman" w:eastAsia="宋体"/>
                <w:sz w:val="24"/>
                <w:szCs w:val="24"/>
              </w:rPr>
              <w:t>⑤未在“信用中国”网站（https://www.creditchina.gov.cn/）中被列入失信被执行人名单。</w:t>
            </w:r>
          </w:p>
          <w:p w14:paraId="20D11226">
            <w:pPr>
              <w:pStyle w:val="3"/>
              <w:widowControl/>
              <w:spacing w:beforeLines="0" w:afterLines="0" w:line="400" w:lineRule="exact"/>
              <w:ind w:firstLine="480"/>
              <w:rPr>
                <w:rFonts w:hint="default"/>
                <w:sz w:val="24"/>
                <w:szCs w:val="24"/>
              </w:rPr>
            </w:pPr>
            <w:r>
              <w:rPr>
                <w:rFonts w:hint="default"/>
                <w:sz w:val="24"/>
                <w:szCs w:val="24"/>
              </w:rPr>
              <w:t>⑥</w:t>
            </w:r>
            <w:r>
              <w:rPr>
                <w:rFonts w:hint="eastAsia" w:eastAsia="宋体"/>
                <w:sz w:val="24"/>
                <w:szCs w:val="24"/>
              </w:rPr>
              <w:t>供应商、供应商的法定代表人、委托代理人（如有）、拟委任的项目负责人在近三年（指202</w:t>
            </w:r>
            <w:r>
              <w:rPr>
                <w:rFonts w:hint="default"/>
                <w:sz w:val="24"/>
                <w:szCs w:val="24"/>
              </w:rPr>
              <w:t>2</w:t>
            </w:r>
            <w:r>
              <w:rPr>
                <w:rFonts w:hint="eastAsia" w:eastAsia="宋体"/>
                <w:sz w:val="24"/>
                <w:szCs w:val="24"/>
              </w:rPr>
              <w:t>年1月1日至采购公告发出的前一日，下同）内无行贿犯罪行为。</w:t>
            </w:r>
          </w:p>
        </w:tc>
      </w:tr>
    </w:tbl>
    <w:p w14:paraId="16F8B337">
      <w:pPr>
        <w:widowControl/>
        <w:spacing w:beforeLines="0" w:afterLines="0" w:line="360" w:lineRule="auto"/>
        <w:ind w:firstLine="562"/>
        <w:outlineLvl w:val="1"/>
        <w:rPr>
          <w:rFonts w:hint="default"/>
          <w:b/>
          <w:sz w:val="28"/>
          <w:szCs w:val="24"/>
        </w:rPr>
      </w:pPr>
      <w:bookmarkStart w:id="36" w:name="_Toc19224"/>
      <w:bookmarkStart w:id="37" w:name="_Toc21780"/>
      <w:bookmarkStart w:id="38" w:name="_Toc6275"/>
      <w:bookmarkStart w:id="39" w:name="_Toc28732"/>
      <w:bookmarkStart w:id="40" w:name="_Toc24649"/>
      <w:bookmarkStart w:id="41" w:name="_Toc31282"/>
      <w:bookmarkStart w:id="42" w:name="_Toc3635"/>
      <w:bookmarkStart w:id="43" w:name="_Toc23453"/>
      <w:bookmarkStart w:id="44" w:name="_Toc3033"/>
      <w:bookmarkStart w:id="45" w:name="_Toc24739"/>
      <w:bookmarkStart w:id="46" w:name="_Toc31377"/>
      <w:bookmarkStart w:id="47" w:name="_Toc23153"/>
      <w:r>
        <w:rPr>
          <w:rFonts w:hint="default"/>
          <w:b/>
          <w:kern w:val="28"/>
          <w:sz w:val="28"/>
          <w:szCs w:val="24"/>
        </w:rPr>
        <w:br w:type="page"/>
      </w:r>
      <w:bookmarkStart w:id="48" w:name="_Toc26736"/>
      <w:r>
        <w:rPr>
          <w:rFonts w:hint="eastAsia" w:eastAsia="宋体"/>
          <w:b/>
          <w:kern w:val="28"/>
          <w:sz w:val="28"/>
          <w:szCs w:val="24"/>
        </w:rPr>
        <w:t xml:space="preserve">附表4： </w:t>
      </w:r>
      <w:r>
        <w:rPr>
          <w:rFonts w:hint="eastAsia" w:eastAsia="宋体"/>
          <w:b/>
          <w:sz w:val="28"/>
          <w:szCs w:val="24"/>
        </w:rPr>
        <w:t>资格审查条件（项目负责人最低要求）</w:t>
      </w:r>
      <w:bookmarkEnd w:id="36"/>
      <w:bookmarkEnd w:id="37"/>
      <w:bookmarkEnd w:id="38"/>
      <w:bookmarkEnd w:id="39"/>
      <w:bookmarkEnd w:id="40"/>
      <w:bookmarkEnd w:id="41"/>
      <w:bookmarkEnd w:id="42"/>
      <w:bookmarkEnd w:id="43"/>
      <w:bookmarkEnd w:id="44"/>
      <w:bookmarkEnd w:id="45"/>
      <w:bookmarkEnd w:id="46"/>
      <w:bookmarkEnd w:id="47"/>
      <w:bookmarkEnd w:id="48"/>
    </w:p>
    <w:tbl>
      <w:tblPr>
        <w:tblStyle w:val="4"/>
        <w:tblW w:w="87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004"/>
        <w:gridCol w:w="6022"/>
      </w:tblGrid>
      <w:tr w14:paraId="197CC6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677" w:type="dxa"/>
            <w:tcBorders>
              <w:top w:val="single" w:color="auto" w:sz="12" w:space="0"/>
              <w:left w:val="single" w:color="auto" w:sz="12" w:space="0"/>
              <w:bottom w:val="single" w:color="auto" w:sz="4" w:space="0"/>
              <w:right w:val="single" w:color="auto" w:sz="4" w:space="0"/>
              <w:tl2br w:val="nil"/>
              <w:tr2bl w:val="nil"/>
            </w:tcBorders>
            <w:noWrap w:val="0"/>
            <w:vAlign w:val="center"/>
          </w:tcPr>
          <w:p w14:paraId="580409DD">
            <w:pPr>
              <w:spacing w:beforeLines="0" w:afterLines="0" w:line="440" w:lineRule="exact"/>
              <w:ind w:firstLine="0" w:firstLineChars="0"/>
              <w:jc w:val="center"/>
              <w:rPr>
                <w:rFonts w:hint="default"/>
                <w:sz w:val="24"/>
                <w:szCs w:val="24"/>
              </w:rPr>
            </w:pPr>
            <w:r>
              <w:rPr>
                <w:rFonts w:hint="eastAsia" w:eastAsia="宋体"/>
                <w:sz w:val="24"/>
                <w:szCs w:val="24"/>
              </w:rPr>
              <w:t>人员</w:t>
            </w:r>
          </w:p>
        </w:tc>
        <w:tc>
          <w:tcPr>
            <w:tcW w:w="1004" w:type="dxa"/>
            <w:tcBorders>
              <w:top w:val="single" w:color="auto" w:sz="12" w:space="0"/>
              <w:left w:val="single" w:color="auto" w:sz="4" w:space="0"/>
              <w:bottom w:val="single" w:color="auto" w:sz="4" w:space="0"/>
              <w:right w:val="single" w:color="auto" w:sz="4" w:space="0"/>
              <w:tl2br w:val="nil"/>
              <w:tr2bl w:val="nil"/>
            </w:tcBorders>
            <w:noWrap w:val="0"/>
            <w:vAlign w:val="center"/>
          </w:tcPr>
          <w:p w14:paraId="62656F85">
            <w:pPr>
              <w:spacing w:beforeLines="0" w:afterLines="0" w:line="440" w:lineRule="exact"/>
              <w:ind w:firstLine="0" w:firstLineChars="0"/>
              <w:jc w:val="center"/>
              <w:rPr>
                <w:rFonts w:hint="default"/>
                <w:sz w:val="24"/>
                <w:szCs w:val="24"/>
              </w:rPr>
            </w:pPr>
            <w:r>
              <w:rPr>
                <w:rFonts w:hint="eastAsia" w:eastAsia="宋体"/>
                <w:sz w:val="24"/>
                <w:szCs w:val="24"/>
              </w:rPr>
              <w:t>数量</w:t>
            </w:r>
          </w:p>
        </w:tc>
        <w:tc>
          <w:tcPr>
            <w:tcW w:w="6022" w:type="dxa"/>
            <w:tcBorders>
              <w:top w:val="single" w:color="auto" w:sz="12" w:space="0"/>
              <w:left w:val="single" w:color="auto" w:sz="4" w:space="0"/>
              <w:bottom w:val="single" w:color="auto" w:sz="4" w:space="0"/>
              <w:right w:val="single" w:color="auto" w:sz="12" w:space="0"/>
              <w:tl2br w:val="nil"/>
              <w:tr2bl w:val="nil"/>
            </w:tcBorders>
            <w:noWrap w:val="0"/>
            <w:vAlign w:val="center"/>
          </w:tcPr>
          <w:p w14:paraId="3AFB3E08">
            <w:pPr>
              <w:spacing w:beforeLines="0" w:afterLines="0" w:line="440" w:lineRule="exact"/>
              <w:ind w:firstLine="0" w:firstLineChars="0"/>
              <w:jc w:val="center"/>
              <w:rPr>
                <w:rFonts w:hint="default"/>
                <w:sz w:val="24"/>
                <w:szCs w:val="24"/>
              </w:rPr>
            </w:pPr>
            <w:r>
              <w:rPr>
                <w:rFonts w:hint="eastAsia" w:eastAsia="宋体"/>
                <w:sz w:val="24"/>
                <w:szCs w:val="24"/>
              </w:rPr>
              <w:t>资 格 要 求</w:t>
            </w:r>
          </w:p>
        </w:tc>
      </w:tr>
      <w:tr w14:paraId="53984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0" w:hRule="exact"/>
          <w:jc w:val="center"/>
        </w:trPr>
        <w:tc>
          <w:tcPr>
            <w:tcW w:w="1677" w:type="dxa"/>
            <w:tcBorders>
              <w:top w:val="single" w:color="auto" w:sz="4" w:space="0"/>
              <w:left w:val="single" w:color="auto" w:sz="12" w:space="0"/>
              <w:bottom w:val="single" w:color="auto" w:sz="12" w:space="0"/>
              <w:right w:val="single" w:color="auto" w:sz="4" w:space="0"/>
              <w:tl2br w:val="nil"/>
              <w:tr2bl w:val="nil"/>
            </w:tcBorders>
            <w:noWrap w:val="0"/>
            <w:vAlign w:val="center"/>
          </w:tcPr>
          <w:p w14:paraId="642358A4">
            <w:pPr>
              <w:spacing w:beforeLines="0" w:afterLines="0" w:line="400" w:lineRule="exact"/>
              <w:ind w:firstLine="0" w:firstLineChars="0"/>
              <w:jc w:val="center"/>
              <w:rPr>
                <w:rFonts w:hint="default"/>
                <w:sz w:val="24"/>
                <w:szCs w:val="24"/>
              </w:rPr>
            </w:pPr>
            <w:r>
              <w:rPr>
                <w:rFonts w:hint="eastAsia" w:eastAsia="宋体"/>
                <w:sz w:val="24"/>
                <w:szCs w:val="24"/>
              </w:rPr>
              <w:t>项目负责人</w:t>
            </w:r>
          </w:p>
        </w:tc>
        <w:tc>
          <w:tcPr>
            <w:tcW w:w="1004"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562EA6EE">
            <w:pPr>
              <w:spacing w:beforeLines="0" w:afterLines="0" w:line="400" w:lineRule="exact"/>
              <w:ind w:firstLine="0" w:firstLineChars="0"/>
              <w:jc w:val="center"/>
              <w:rPr>
                <w:rFonts w:hint="default"/>
                <w:sz w:val="24"/>
                <w:szCs w:val="24"/>
              </w:rPr>
            </w:pPr>
            <w:r>
              <w:rPr>
                <w:rFonts w:hint="default"/>
                <w:sz w:val="24"/>
                <w:szCs w:val="24"/>
              </w:rPr>
              <w:t>1</w:t>
            </w:r>
          </w:p>
        </w:tc>
        <w:tc>
          <w:tcPr>
            <w:tcW w:w="6022" w:type="dxa"/>
            <w:tcBorders>
              <w:top w:val="single" w:color="auto" w:sz="4" w:space="0"/>
              <w:left w:val="single" w:color="auto" w:sz="4" w:space="0"/>
              <w:bottom w:val="single" w:color="auto" w:sz="12" w:space="0"/>
              <w:right w:val="single" w:color="auto" w:sz="12" w:space="0"/>
              <w:tl2br w:val="nil"/>
              <w:tr2bl w:val="nil"/>
            </w:tcBorders>
            <w:noWrap w:val="0"/>
            <w:vAlign w:val="center"/>
          </w:tcPr>
          <w:p w14:paraId="5106C6DF">
            <w:pPr>
              <w:pStyle w:val="3"/>
              <w:spacing w:beforeLines="0" w:afterLines="0" w:line="400" w:lineRule="exact"/>
              <w:ind w:firstLine="0" w:firstLineChars="0"/>
              <w:rPr>
                <w:rFonts w:hint="default"/>
                <w:kern w:val="0"/>
                <w:sz w:val="24"/>
                <w:szCs w:val="24"/>
                <w:lang w:bidi="ar"/>
              </w:rPr>
            </w:pPr>
            <w:r>
              <w:rPr>
                <w:rFonts w:hint="default"/>
                <w:kern w:val="0"/>
                <w:sz w:val="24"/>
                <w:szCs w:val="24"/>
                <w:lang w:bidi="ar"/>
              </w:rPr>
              <w:t>1.</w:t>
            </w:r>
            <w:r>
              <w:rPr>
                <w:rFonts w:hint="eastAsia" w:eastAsia="宋体"/>
                <w:kern w:val="0"/>
                <w:sz w:val="24"/>
                <w:szCs w:val="24"/>
                <w:lang w:bidi="ar"/>
              </w:rPr>
              <w:t>具有中级及以上职称；</w:t>
            </w:r>
          </w:p>
          <w:p w14:paraId="3C29AE0C">
            <w:pPr>
              <w:pStyle w:val="3"/>
              <w:spacing w:beforeLines="0" w:afterLines="0" w:line="400" w:lineRule="exact"/>
              <w:ind w:firstLine="0" w:firstLineChars="0"/>
              <w:rPr>
                <w:rFonts w:hint="default"/>
                <w:kern w:val="0"/>
                <w:sz w:val="24"/>
                <w:szCs w:val="24"/>
                <w:lang w:bidi="ar"/>
              </w:rPr>
            </w:pPr>
            <w:r>
              <w:rPr>
                <w:rFonts w:hint="default"/>
                <w:kern w:val="0"/>
                <w:sz w:val="24"/>
                <w:szCs w:val="24"/>
                <w:lang w:bidi="ar"/>
              </w:rPr>
              <w:t>2.</w:t>
            </w:r>
            <w:r>
              <w:rPr>
                <w:rFonts w:hint="eastAsia" w:eastAsia="宋体"/>
                <w:kern w:val="0"/>
                <w:sz w:val="24"/>
                <w:szCs w:val="24"/>
                <w:lang w:bidi="ar"/>
              </w:rPr>
              <w:t>持有环境保护主管部门颁发的环境影响评价工程师证书；</w:t>
            </w:r>
          </w:p>
          <w:p w14:paraId="72D09E20">
            <w:pPr>
              <w:pStyle w:val="3"/>
              <w:spacing w:beforeLines="0" w:afterLines="0" w:line="400" w:lineRule="exact"/>
              <w:ind w:firstLine="0" w:firstLineChars="0"/>
              <w:rPr>
                <w:rFonts w:hint="default"/>
                <w:sz w:val="24"/>
                <w:szCs w:val="24"/>
              </w:rPr>
            </w:pPr>
            <w:r>
              <w:rPr>
                <w:rFonts w:hint="default"/>
                <w:kern w:val="0"/>
                <w:sz w:val="24"/>
                <w:szCs w:val="24"/>
                <w:lang w:bidi="ar"/>
              </w:rPr>
              <w:t>3.</w:t>
            </w:r>
            <w:r>
              <w:rPr>
                <w:rFonts w:hint="eastAsia" w:eastAsia="宋体"/>
                <w:kern w:val="0"/>
                <w:sz w:val="24"/>
                <w:szCs w:val="24"/>
                <w:lang w:bidi="ar"/>
              </w:rPr>
              <w:t>担任过1个类似工程项目的施工期环境监测或环境监理或竣工环境保护验收工作或突发环境事件应急预案编制工作的负责人。</w:t>
            </w:r>
          </w:p>
        </w:tc>
      </w:tr>
    </w:tbl>
    <w:p w14:paraId="45F79748">
      <w:pPr>
        <w:pStyle w:val="8"/>
        <w:spacing w:beforeLines="0" w:afterLines="0"/>
        <w:ind w:firstLine="480"/>
        <w:rPr>
          <w:rFonts w:hint="default" w:ascii="Times New Roman" w:hAnsi="Times New Roman"/>
          <w:color w:val="auto"/>
          <w:sz w:val="24"/>
          <w:szCs w:val="24"/>
        </w:rPr>
      </w:pPr>
    </w:p>
    <w:p w14:paraId="3C2C92C0">
      <w:pPr>
        <w:widowControl/>
        <w:spacing w:beforeLines="0" w:afterLines="0" w:line="360" w:lineRule="auto"/>
        <w:ind w:firstLine="562"/>
        <w:outlineLvl w:val="1"/>
        <w:rPr>
          <w:rFonts w:hint="default"/>
          <w:b/>
          <w:sz w:val="28"/>
          <w:szCs w:val="24"/>
        </w:rPr>
      </w:pPr>
      <w:bookmarkStart w:id="49" w:name="_Toc24946"/>
      <w:bookmarkStart w:id="50" w:name="_Toc19928"/>
      <w:bookmarkStart w:id="51" w:name="_Toc28316"/>
      <w:bookmarkStart w:id="52" w:name="_Toc8314"/>
      <w:bookmarkStart w:id="53" w:name="_Toc12276"/>
      <w:bookmarkStart w:id="54" w:name="_Toc14422"/>
      <w:bookmarkStart w:id="55" w:name="_Toc25749"/>
      <w:bookmarkStart w:id="56" w:name="_Toc23139"/>
      <w:bookmarkStart w:id="57" w:name="_Toc2959"/>
      <w:bookmarkStart w:id="58" w:name="_Toc3022"/>
      <w:bookmarkStart w:id="59" w:name="_Toc30031"/>
      <w:bookmarkStart w:id="60" w:name="_Toc1660"/>
      <w:bookmarkStart w:id="61" w:name="_Toc22961"/>
      <w:bookmarkStart w:id="62" w:name="_Toc19871"/>
      <w:bookmarkStart w:id="63" w:name="_Toc232"/>
      <w:r>
        <w:rPr>
          <w:rFonts w:hint="eastAsia" w:eastAsia="宋体"/>
          <w:b/>
          <w:kern w:val="28"/>
          <w:sz w:val="28"/>
          <w:szCs w:val="24"/>
        </w:rPr>
        <w:t xml:space="preserve">附表5： </w:t>
      </w:r>
      <w:r>
        <w:rPr>
          <w:rFonts w:hint="eastAsia" w:eastAsia="宋体"/>
          <w:b/>
          <w:sz w:val="28"/>
          <w:szCs w:val="24"/>
        </w:rPr>
        <w:t>资格审查条件（</w:t>
      </w:r>
      <w:r>
        <w:rPr>
          <w:rFonts w:hint="eastAsia" w:eastAsia="宋体"/>
          <w:b/>
          <w:kern w:val="28"/>
          <w:sz w:val="28"/>
          <w:szCs w:val="24"/>
        </w:rPr>
        <w:t>其他要求</w:t>
      </w:r>
      <w:r>
        <w:rPr>
          <w:rFonts w:hint="eastAsia" w:eastAsia="宋体"/>
          <w:b/>
          <w:sz w:val="28"/>
          <w:szCs w:val="24"/>
        </w:rPr>
        <w:t>）</w:t>
      </w:r>
      <w:bookmarkEnd w:id="49"/>
      <w:bookmarkEnd w:id="50"/>
      <w:bookmarkEnd w:id="51"/>
      <w:bookmarkEnd w:id="52"/>
      <w:bookmarkEnd w:id="53"/>
      <w:bookmarkEnd w:id="54"/>
      <w:bookmarkEnd w:id="55"/>
      <w:bookmarkEnd w:id="56"/>
      <w:bookmarkEnd w:id="57"/>
      <w:bookmarkEnd w:id="58"/>
      <w:bookmarkEnd w:id="59"/>
      <w:bookmarkEnd w:id="60"/>
    </w:p>
    <w:bookmarkEnd w:id="61"/>
    <w:bookmarkEnd w:id="62"/>
    <w:bookmarkEnd w:id="63"/>
    <w:tbl>
      <w:tblPr>
        <w:tblStyle w:val="4"/>
        <w:tblW w:w="87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06"/>
      </w:tblGrid>
      <w:tr w14:paraId="119CD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706" w:type="dxa"/>
            <w:tcBorders>
              <w:top w:val="single" w:color="auto" w:sz="12" w:space="0"/>
              <w:left w:val="single" w:color="auto" w:sz="12" w:space="0"/>
              <w:bottom w:val="single" w:color="auto" w:sz="6" w:space="0"/>
              <w:right w:val="single" w:color="auto" w:sz="12" w:space="0"/>
              <w:tl2br w:val="nil"/>
              <w:tr2bl w:val="nil"/>
            </w:tcBorders>
            <w:noWrap w:val="0"/>
            <w:vAlign w:val="center"/>
          </w:tcPr>
          <w:p w14:paraId="18391F99">
            <w:pPr>
              <w:pStyle w:val="7"/>
              <w:spacing w:beforeLines="0" w:afterLines="0" w:line="400" w:lineRule="exact"/>
              <w:ind w:left="17" w:hanging="16" w:hangingChars="7"/>
              <w:jc w:val="center"/>
              <w:rPr>
                <w:rStyle w:val="6"/>
                <w:rFonts w:hint="default"/>
                <w:sz w:val="24"/>
                <w:szCs w:val="24"/>
              </w:rPr>
            </w:pPr>
            <w:r>
              <w:rPr>
                <w:rStyle w:val="6"/>
                <w:rFonts w:hint="eastAsia"/>
                <w:sz w:val="24"/>
                <w:szCs w:val="24"/>
              </w:rPr>
              <w:t>其他要求</w:t>
            </w:r>
          </w:p>
        </w:tc>
      </w:tr>
      <w:tr w14:paraId="6401A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5" w:hRule="atLeast"/>
          <w:jc w:val="center"/>
        </w:trPr>
        <w:tc>
          <w:tcPr>
            <w:tcW w:w="8706" w:type="dxa"/>
            <w:tcBorders>
              <w:top w:val="single" w:color="auto" w:sz="6" w:space="0"/>
              <w:left w:val="single" w:color="auto" w:sz="12" w:space="0"/>
              <w:bottom w:val="single" w:color="auto" w:sz="12" w:space="0"/>
              <w:right w:val="single" w:color="auto" w:sz="12" w:space="0"/>
              <w:tl2br w:val="nil"/>
              <w:tr2bl w:val="nil"/>
            </w:tcBorders>
            <w:noWrap w:val="0"/>
            <w:vAlign w:val="center"/>
          </w:tcPr>
          <w:p w14:paraId="00A8F514">
            <w:pPr>
              <w:pStyle w:val="8"/>
              <w:adjustRightInd/>
              <w:spacing w:beforeLines="0" w:afterLines="0" w:line="400" w:lineRule="exact"/>
              <w:ind w:firstLine="0" w:firstLineChars="0"/>
              <w:jc w:val="center"/>
              <w:rPr>
                <w:rFonts w:hint="default" w:ascii="Times New Roman" w:hAnsi="Times New Roman"/>
                <w:color w:val="auto"/>
                <w:sz w:val="24"/>
                <w:szCs w:val="24"/>
              </w:rPr>
            </w:pPr>
            <w:r>
              <w:rPr>
                <w:rFonts w:hint="eastAsia" w:ascii="Times New Roman" w:hAnsi="Times New Roman"/>
                <w:color w:val="auto"/>
                <w:sz w:val="24"/>
                <w:szCs w:val="24"/>
              </w:rPr>
              <w:t>无。</w:t>
            </w:r>
          </w:p>
        </w:tc>
      </w:tr>
    </w:tbl>
    <w:p w14:paraId="3B46D153"/>
    <w:p w14:paraId="119E856D">
      <w:bookmarkStart w:id="64" w:name="_GoBack"/>
      <w:bookmarkEnd w:id="64"/>
    </w:p>
    <w:sectPr>
      <w:pgSz w:w="12240" w:h="15840"/>
      <w:pgMar w:top="1440" w:right="1800" w:bottom="1440" w:left="1800" w:header="720" w:footer="720"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80"/>
      </w:pPr>
      <w:r>
        <w:separator/>
      </w:r>
    </w:p>
  </w:footnote>
  <w:footnote w:type="continuationSeparator" w:id="1">
    <w:p>
      <w:pPr>
        <w:spacing w:before="0" w:after="0"/>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96A57"/>
    <w:rsid w:val="46896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ind w:firstLine="200" w:firstLineChars="200"/>
      <w:jc w:val="both"/>
    </w:pPr>
    <w:rPr>
      <w:rFonts w:hint="default" w:asciiTheme="minorHAnsi" w:hAnsiTheme="minorHAnsi" w:eastAsiaTheme="minorEastAsia" w:cstheme="minorBidi"/>
      <w:kern w:val="2"/>
      <w:sz w:val="24"/>
      <w:szCs w:val="24"/>
      <w:lang w:val="en-US" w:eastAsia="zh-CN" w:bidi="ar-SA"/>
    </w:rPr>
  </w:style>
  <w:style w:type="paragraph" w:styleId="2">
    <w:name w:val="heading 2"/>
    <w:basedOn w:val="1"/>
    <w:next w:val="1"/>
    <w:unhideWhenUsed/>
    <w:qFormat/>
    <w:uiPriority w:val="0"/>
    <w:pPr>
      <w:keepNext/>
      <w:keepLines/>
      <w:adjustRightInd w:val="0"/>
      <w:snapToGrid w:val="0"/>
      <w:spacing w:before="312" w:beforeLines="100" w:after="312" w:afterLines="100"/>
      <w:ind w:firstLine="0" w:firstLineChars="0"/>
      <w:outlineLvl w:val="1"/>
    </w:pPr>
    <w:rPr>
      <w:rFonts w:hint="default" w:ascii="Arial" w:hAnsi="Arial" w:eastAsia="黑体"/>
      <w:sz w:val="28"/>
      <w:szCs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annotation text"/>
    <w:basedOn w:val="1"/>
    <w:unhideWhenUsed/>
    <w:qFormat/>
    <w:uiPriority w:val="0"/>
    <w:pPr>
      <w:spacing w:beforeLines="0" w:afterLines="0"/>
      <w:jc w:val="left"/>
    </w:pPr>
    <w:rPr>
      <w:rFonts w:hint="default"/>
      <w:sz w:val="24"/>
      <w:szCs w:val="24"/>
    </w:rPr>
  </w:style>
  <w:style w:type="character" w:styleId="6">
    <w:name w:val="Strong"/>
    <w:unhideWhenUsed/>
    <w:qFormat/>
    <w:uiPriority w:val="0"/>
    <w:rPr>
      <w:rFonts w:hint="default" w:ascii="Times New Roman" w:hAnsi="Times New Roman" w:eastAsia="宋体"/>
      <w:sz w:val="24"/>
      <w:szCs w:val="24"/>
    </w:rPr>
  </w:style>
  <w:style w:type="paragraph" w:customStyle="1" w:styleId="7">
    <w:name w:val="Char Char Char Char Char Char"/>
    <w:basedOn w:val="1"/>
    <w:unhideWhenUsed/>
    <w:qFormat/>
    <w:uiPriority w:val="0"/>
    <w:pPr>
      <w:spacing w:beforeLines="0" w:afterLines="0"/>
    </w:pPr>
    <w:rPr>
      <w:rFonts w:hint="default"/>
      <w:sz w:val="21"/>
      <w:szCs w:val="24"/>
    </w:rPr>
  </w:style>
  <w:style w:type="paragraph" w:customStyle="1" w:styleId="8">
    <w:name w:val="Default"/>
    <w:basedOn w:val="1"/>
    <w:unhideWhenUsed/>
    <w:qFormat/>
    <w:uiPriority w:val="0"/>
    <w:pPr>
      <w:autoSpaceDE w:val="0"/>
      <w:autoSpaceDN w:val="0"/>
      <w:adjustRightInd w:val="0"/>
      <w:spacing w:beforeLines="0" w:afterLines="0"/>
      <w:jc w:val="left"/>
    </w:pPr>
    <w:rPr>
      <w:rFonts w:hint="eastAsia" w:ascii="黑体" w:hAnsi="黑体" w:eastAsia="黑体"/>
      <w:color w:val="000000"/>
      <w:sz w:val="24"/>
      <w:szCs w:val="24"/>
    </w:rPr>
  </w:style>
  <w:style w:type="paragraph" w:customStyle="1" w:styleId="9">
    <w:name w:val="资审正文"/>
    <w:basedOn w:val="1"/>
    <w:unhideWhenUsed/>
    <w:qFormat/>
    <w:uiPriority w:val="0"/>
    <w:pPr>
      <w:spacing w:before="31" w:beforeLines="10" w:after="31" w:afterLines="10" w:line="460" w:lineRule="exact"/>
      <w:ind w:firstLine="520"/>
    </w:pPr>
    <w:rPr>
      <w:rFonts w:hint="eastAsia" w:ascii="华文细黑" w:hAnsi="华文细黑" w:eastAsia="华文细黑"/>
      <w:sz w:val="26"/>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2025-08-11T08:57:00Z</dcterms:created>
  <dc:creator>九也</dc:creator>
  <cp:lastModifiedBy>九也</cp:lastModifiedBy>
  <dcterms:modified xsi:type="dcterms:W3CDTF">2025-08-11T08:58:00Z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4C42646DD59144C798876445B214B4CA_11</vt:lpwstr>
  </property>
  <property fmtid="{D5CDD505-2E9C-101B-9397-08002B2CF9AE}" pid="4" name="KSOTemplateDocerSaveRecord">
    <vt:lpwstr>eyJoZGlkIjoiYTU4YjdjNjhmNWM4ZTJmNTg3YzdmZGZlM2I1ZGU4MmYiLCJ1c2VySWQiOiIyNzM5ODAxOTUifQ==</vt:lpwstr>
  </property>
</Properties>
</file>