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4F6A">
      <w:pPr>
        <w:widowControl/>
        <w:outlineLvl w:val="1"/>
        <w:rPr>
          <w:rFonts w:eastAsia="黑体"/>
          <w:b/>
          <w:sz w:val="28"/>
        </w:rPr>
      </w:pPr>
      <w:bookmarkStart w:id="0" w:name="_Toc18500"/>
      <w:bookmarkStart w:id="1" w:name="_Toc10647"/>
      <w:bookmarkStart w:id="2" w:name="_Toc18293"/>
      <w:bookmarkStart w:id="3" w:name="_Toc7618"/>
      <w:bookmarkStart w:id="4" w:name="_Toc17954"/>
      <w:bookmarkStart w:id="5" w:name="_Toc6076"/>
      <w:bookmarkStart w:id="6" w:name="_Toc8418"/>
      <w:bookmarkStart w:id="7" w:name="_Toc16222"/>
      <w:bookmarkStart w:id="8" w:name="_Toc11481"/>
      <w:bookmarkStart w:id="9" w:name="_Toc167784226"/>
      <w:bookmarkStart w:id="10" w:name="_Toc32732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2FD87D8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035170B8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665DF113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3CF64284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  <w:lang w:eastAsia="zh-CN"/>
        </w:rPr>
        <w:t>宜春管理中心袁州养护所萍莲高速缺陷处置工程QX2标项目材料采购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4E629FEA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389DA54E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12DB7E40">
      <w:pPr>
        <w:spacing w:line="440" w:lineRule="exact"/>
        <w:ind w:firstLine="480" w:firstLineChars="200"/>
        <w:rPr>
          <w:sz w:val="24"/>
          <w:szCs w:val="21"/>
        </w:rPr>
      </w:pPr>
    </w:p>
    <w:p w14:paraId="098719B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1EF271BA">
      <w:pPr>
        <w:spacing w:line="440" w:lineRule="exact"/>
        <w:ind w:firstLine="480" w:firstLineChars="200"/>
        <w:rPr>
          <w:sz w:val="24"/>
          <w:szCs w:val="21"/>
        </w:rPr>
      </w:pPr>
    </w:p>
    <w:p w14:paraId="5601A3CB">
      <w:pPr>
        <w:spacing w:line="440" w:lineRule="exact"/>
        <w:ind w:firstLine="480" w:firstLineChars="200"/>
        <w:rPr>
          <w:sz w:val="24"/>
          <w:szCs w:val="21"/>
        </w:rPr>
      </w:pPr>
    </w:p>
    <w:p w14:paraId="17F57791">
      <w:pPr>
        <w:spacing w:line="440" w:lineRule="exact"/>
        <w:ind w:firstLine="480" w:firstLineChars="200"/>
        <w:rPr>
          <w:sz w:val="24"/>
          <w:szCs w:val="21"/>
        </w:rPr>
      </w:pPr>
    </w:p>
    <w:p w14:paraId="3EF8C0D4">
      <w:pPr>
        <w:spacing w:line="440" w:lineRule="exact"/>
        <w:ind w:firstLine="480" w:firstLineChars="200"/>
        <w:rPr>
          <w:sz w:val="24"/>
          <w:szCs w:val="21"/>
        </w:rPr>
      </w:pPr>
    </w:p>
    <w:p w14:paraId="680A65F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供应商</w:t>
      </w:r>
      <w:r>
        <w:rPr>
          <w:sz w:val="24"/>
          <w:szCs w:val="21"/>
          <w:u w:val="single"/>
        </w:rPr>
        <w:t>公章）</w:t>
      </w:r>
    </w:p>
    <w:p w14:paraId="71F6DCF1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26870170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244EF124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0385C88D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3E6B6DDD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3A628A4E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1079D8AC">
      <w:pPr>
        <w:rPr>
          <w:b/>
          <w:sz w:val="24"/>
        </w:rPr>
      </w:pPr>
    </w:p>
    <w:p w14:paraId="21895D4A">
      <w:bookmarkStart w:id="11" w:name="_GoBack"/>
      <w:bookmarkEnd w:id="11"/>
    </w:p>
    <w:sectPr>
      <w:footerReference r:id="rId3" w:type="default"/>
      <w:pgSz w:w="11907" w:h="16840"/>
      <w:pgMar w:top="1418" w:right="1418" w:bottom="1418" w:left="158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B93A">
    <w:pPr>
      <w:pStyle w:val="3"/>
      <w:jc w:val="center"/>
    </w:pPr>
  </w:p>
  <w:p w14:paraId="03258B44">
    <w:pPr>
      <w:kinsoku w:val="0"/>
      <w:overflowPunct w:val="0"/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05F0"/>
    <w:rsid w:val="0972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2025-06-04T07:07:00Z</dcterms:created>
  <dc:creator>九也</dc:creator>
  <cp:lastModifiedBy>九也</cp:lastModifiedBy>
  <dcterms:modified xsi:type="dcterms:W3CDTF">2025-06-04T07:08:01Z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BF5689F22428420A84ABAFFA6CEF5CD3_11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